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 31</w:t>
      </w:r>
    </w:p>
    <w:p>
      <w:r>
        <w:t>Bundesgericht (BGE), 2010-10-13, DE</w:t>
      </w:r>
    </w:p>
    <w:p>
      <w:r>
        <w:rPr>
          <w:b/>
        </w:rPr>
        <w:t xml:space="preserve">Quelle: </w:t>
      </w:r>
      <w:r>
        <w:t>https://mcp.opencaselaw.ch/entscheid/bge_137 I 31</w:t>
      </w:r>
    </w:p>
    <w:p>
      <w:r>
        <w:t>FR: ATF 137 I 31</w:t>
      </w:r>
    </w:p>
    <w:p>
      <w:r>
        <w:t>IT: DTF 137 I 31</w:t>
      </w:r>
    </w:p>
    <w:p>
      <w:pPr>
        <w:pStyle w:val="Heading2"/>
      </w:pPr>
      <w:r>
        <w:t>Regeste</w:t>
      </w:r>
    </w:p>
    <w:p>
      <w:r>
        <w:t>Regeste Konkordat über Massnahmen gegen Gewalt anlässlich von Sportveranstaltungen; Art. 10 Abs. 2, Art. 22, Art. 32 Abs. 1, Art. 36 und 49 Abs. 1 BV, Art. 5 Ziff. 1 und Art. 6 Ziff. 2 EMRK, Art. 82 lit. b BGG. Die Bestimmungen des Konkordates über Massnahmen gegen Gewalt anlässlich von Sportveranstaltungen (Konkordat) können mit Beschwerde nach Art. 82 lit. b BGG angefochten werden (E. 1.3). Die im Konkordat vorgesehenen Massnahmen (Rayonverbot, Meldeauflage und Polizeigewahrsam) sind polizeilicher Natur (E. 3 und 4). Sie sind mit dem Bundesrecht vereinbar (E. 4) und halten vor der Unschuldsvermutung stand (E. 5). Die Massnahmen beeinträchtigen die persönliche Freiheit und die Versammlungsfreiheit. Das Konkordat stellt eine verfassungsgemässe Grundlage für die Grundrechtseingriffe dar (gesetzliche Grundlage, öffentliches Interesse, Verhältnismässigkeit; E. 6). Der Polizeigewahrsam als Massnahme zur Durchsetzung von Rayonverboten lässt sich unter die von der EMRK zugelassenen Freiheitsbeschränkungen subsumieren (E. 7). Die Empfehlung von Stadionverboten hält vor der Verfassung stand (E. 8).</w:t>
      </w:r>
    </w:p>
    <w:p>
      <w:pPr>
        <w:pStyle w:val="Heading2"/>
      </w:pPr>
      <w:r>
        <w:t>Erwägungen</w:t>
      </w:r>
    </w:p>
    <w:p>
      <w:r>
        <w:rPr>
          <w:b/>
        </w:rPr>
        <w:t>E. 1.3</w:t>
      </w:r>
    </w:p>
    <w:p>
      <w:r>
        <w:t>Die Beschwerdeführer beanstanden ausschliesslich die Bestimmungen des Konkordats. Konkordatsbestimmungen sind unter der Herrschaft des Organisationsgesetzes als kantonale Hoheitsakte und im Falle von rechtsetzenden Konkordaten als kantonale Erlasse im Sinne von Art. 84 Abs. 1 lit. a OG betrachtet worden (vgl. Urteil 1P.428/1988 vom 1. Februar 1989 E. 1a; ROLAND VETTERLI, Kantonale Erlasse als Anfechtungsobjekt der staatsrechtlichen Beschwerde, 1989, S. 205 ff. und 213 ff.; WALTER KÄLIN, Das Verfahren der staatsrechtlichen Beschwerde, 2. Aufl. 1994, S. 111; je mit weitern Hinweisen). Sie BGE 137 I 31 S. 39 können auch unter dem Bundesgerichtsgesetz als kantonale Erlasse gemäss Art. 82 lit. b BGG verstanden und angefochten werden (vgl. AEMISEGGER/SCHERRER, in: Basler Kommentar, Bundesgerichtsgesetz, 2008, N. 44 zu Art. 82 BGG ). Es gehören dazu Konkordate, die von einem Konkordatsorgan als direkt verbindliches und direkt anwendbares Recht geschaffen werden (vgl. Urteil 2C_561/2007 vom 6. November 2008 E. 1.1.1, in: ZBl 110/2009 S. 571). Gleiches gilt für Konkordate, die einen Beitritt von Kantonen erfordern. Mit dem Beitritt einer bestimmten Anzahl von Kantonen kann das Konkordat in Kraft treten (vgl. Art. 15 Konkordat). Es erlangt für den betreffenden Kanton Rechtsgültigkeit. Das Konkordatsrecht wird entsprechend publiziert (vgl. LS 551.19). Das hat im Falle der Gutheissung der Beschwerde - soweit sich die einzelnen Vorschriften nicht verfassungs- und konventionskonform auslegen lassen - zur Folge, dass die entsprechenden Konkordatsbestimmungen aufgehoben werden (vgl. Urteil 2C_561/2007 vom 6. November 2008, in: ZBl 110/2009 S. 571). Anders als nach der alten Bundesverfassung (vgl. Art. 7 und 84 Ziff. 5 aBV ), unterliegen Konkordate keiner Bundesgenehmigung, sondern nach Art. 48 Abs. 3 Satz 2 BV bloss der Pflicht zur Mitteilung an die Bundesbehörden (vgl. URSULA ABDERHALDEN, in: Die Schweizerische Bundesverfassung, Kommentar, 2. Aufl. 2008, N. 38 ff. zu Art. 48 BV ). Art. 14 Konkordat sieht eine entsprechende Information vor. Das Erfordernis ist ohne Bedeutung für die Anfechtung des Konkordats. Die vorliegende Beschwerde kann als Beschwerde im Sinne von Art. 82 lit. b BGG entgegengenommen und behandelt werden. (...)</w:t>
      </w:r>
    </w:p>
    <w:p>
      <w:r>
        <w:rPr>
          <w:b/>
        </w:rPr>
        <w:t>E. 2</w:t>
      </w:r>
    </w:p>
    <w:p>
      <w:r>
        <w:t>Nach ständiger Rechtsprechung des Bundesgerichts ist bei der Prüfung der Verfassungsmässigkeit eines Erlasses im Rahmen der abstrakten Normkontrolle massgebend, ob der betreffenden Norm nach anerkannten Auslegungsregeln ein Sinn zugemessen werden kann, der sie mit den angerufenen Verfassungs- oder EMRK-Garantien vereinbar erscheinen lässt. Das Bundesgericht hebt eine kantonale Norm nur auf, sofern sie sich jeglicher verfassungs- und konventionskonformen Auslegung entzieht, nicht jedoch, wenn sie einer solchen in vertretbarer Weise zugänglich bleibt. Es ist grundsätzlich vom Wortlaut der Gesetzesbestimmung auszugehen und der Sinn nach den überkommenen Auslegungsmethoden zu bestimmen. Eine verfassungs- und konventionskonforme Auslegung ist namentlich BGE 137 I 31 S. 40 zulässig, wenn der Normtext lückenhaft, zweideutig oder unklar ist. Der klare und eindeutige Wortsinn darf indes nicht durch eine verfassungskonforme Interpretation beiseitegeschoben werden. Im Einzelnen wird auf die Tragweite des Grundrechtseingriffs, die Möglichkeit eines hinreichenden verfassungsrechtlichen Schutzes bei einer späteren Normkontrolle, die konkreten Umstände der Anwendung und die Auswirkungen auf die Rechtssicherheit abgestellt. Der blosse Umstand, dass die angefochtene Norm in einzelnen Fällen auf eine verfassungswidrige Weise angewendet werden könnte, führt für sich allein noch nicht zu deren Aufhebung (vgl. Urteil 1C_179/2008 vom 30. September 2009 E. 2, nicht publ. in: BGE 136 I 87 ; BGE 135 II 243 E. 2 S. 248; BGE 133 I 77 E. 2 S. 79; 131 ll 697 E. 4.1 S. 703; BGE 123 I 112 E. 2a S. 116; 119 la 460 E. 11b S. 497 und E. 12e S. 502; BGE 109 Ia 273 E. 2a S. 277 und E. 12c S. 301; Urteil 1C_140/2008 vom 17. März 2009 E. 3, in: ZBl 111/2010 S. 42; je mit Hinweisen; kritisch zu einer als zu weit gehend erachteten Auslegung HÄFELIN/HALLER/KELLER, Schweizerisches Bundesstaatsrecht, 7. Aufl. 2008, N. 148 ff. und 154 ff.; AXEL TSCHENTSCHER, in: ZBJV 145/2009 S. 750).</w:t>
      </w:r>
    </w:p>
    <w:p>
      <w:r>
        <w:rPr>
          <w:b/>
        </w:rPr>
        <w:t>E. 3</w:t>
      </w:r>
    </w:p>
    <w:p>
      <w:r>
        <w:t>Das vorliegend umstrittene Konkordat stellt spezifisches Polizeirecht dar. Es ist auf die besondere Erscheinung der Gewalttätigkeiten im Umfeld von Sportveranstaltungen ausgerichtet. Das Konkordat bezweckt, mit den speziellen Massnahmen von Rayonverboten, Meldeauflagen und Polizeigewahrsam solche Gewalttätigkeiten zu verhindern und auf diese Weise eine friedliche Durchführung von Sportanlässen zu ermöglichen. Das Konkordat wird ergänzt durch die im BWIS vorgesehenen Massnahmen. Als besonderes Polizeirecht reiht sich das Konkordat in das allgemeine Polizeirecht ein, das unabhängig davon nach seinen eigenen Regeln zur Anwendung gelangt. Es ist für den Kanton Zürich insbesondere im Polizeigesetz vom 23. April 2007 umschrieben (PolG; LS 550.1; vgl. BGE 136 I 87 ). Dieses sieht in allgemeiner Weise polizeilichen Zwang und polizeiliche Massnahmen vor und nennt als besondere Vorkehren u.a. die Wegweisung und Fernhaltung (§ 33 PolG) sowie den polizeilichen Gewahrsam (§ 25 PolG). Ferner treten strafprozessuale Massnahmen wie die vorläufige Festnahme nach Art. 217 der Schweizerischen Strafprozessordnung vom 5. Oktober 2007 (StPO; SR 312.0, AS 2010 1881) hinzu. Das im vorliegenden Verfahren umstrittene Konkordat ist vor diesem weitern Hintergrund zu betrachten und im Rahmen der abstrakten Normkontrolle auf seine Verfassungs- und Konventionskonformität zu prüfen. BGE 137 I 31 S. 41</w:t>
      </w:r>
    </w:p>
    <w:p>
      <w:r>
        <w:rPr>
          <w:b/>
        </w:rPr>
        <w:t>E. 4</w:t>
      </w:r>
    </w:p>
    <w:p>
      <w:r>
        <w:t>Die Beschwerdeführer rügen vorerst unter Berufung auf Art. 49 Abs. 1 und Art. 123 BV eine Verletzung des Vorrangs von Bundesrecht. Sie gehen davon aus, dass die im Konkordat vorgesehenen Massnahmen der Rayonverbote, der Meldeauflagen und des Polizeigewahrsams Anordnungen mit strafrechtlichem Charakter darstellen, und folgern daraus, dass die Kantone mit Blick auf Art. 123 BV und Art. 335 StGB zum Erlass solcher Bestimmungen nicht befugt seien.</w:t>
      </w:r>
    </w:p>
    <w:p>
      <w:r>
        <w:rPr>
          <w:b/>
        </w:rPr>
        <w:t>E. 4.1</w:t>
      </w:r>
    </w:p>
    <w:p>
      <w:r>
        <w:t>Der Grundsatz des Vorrangs von Bundesrecht nach Art. 49 Abs. 1 BV schliesst in Sachgebieten, welche die Bundesgesetzgebung abschliessend regelt, eine Rechtssetzung durch die Kantone aus. In Sachgebieten, die das Bundesrecht nicht abschliessend ordnet, dürfen die Kantone nur solche Vorschriften erlassen, die nicht gegen Sinn und Geist des Bundesrechts verstossen und dessen Zweck nicht beeinträchtigen oder vereiteln. Der Grundsatz der derogatorischen Kraft des Bundesrechts kann als verfassungsmässiges Individualrecht angerufen werden. Das Bundesgericht prüft mit freier Kognition, ob die kantonale Norm mit dem Bundesrecht im Einklang steht ( BGE 134 I 125 E. 2.1 S. 128 mit Hinweisen).</w:t>
      </w:r>
    </w:p>
    <w:p>
      <w:r>
        <w:rPr>
          <w:b/>
        </w:rPr>
        <w:t>E. 4.2</w:t>
      </w:r>
    </w:p>
    <w:p>
      <w:r>
        <w:t>Für die Beurteilung der von den Beschwerdeführern vorgebrachten Rüge ist die Natur der im Konkordat vorgesehenen Massnahmen von ausschlaggebender Bedeutung. Der Bundesrat hielt in seiner Botschaft zur Ergänzung des BWIS fest, die entsprechenden Massnahmen seien als verwaltungsrechtliche, nicht als strafrechtliche Vorkehren konzipiert (Botschaft vom 17. August 2005, BBl 2005 5613, 5626 Ziff. 2.1). Die Sanktionierung im Falle der Widerhandlung gegen die Massnahmen richte sich in Anwendung von Art. 24h BWIS nach Art. 292 StGB . Die Bundeskompetenz sei gerade mit Blick auf die polizeiliche Natur der Massnahmen fragwürdig (Botschaft, a.a.O., S. 5637 ff. Ziff. 5). Vor diesem Hintergrund hat das Parlament die Gültigkeit der Massnahmen im BWIS zeitlich beschränkt. Das Bundesgericht ging davon aus, dass die im BWIS vorgesehenen Massnahmen verwaltungsrechtlichen Charakter aufwiesen. Es prüfte den einzuschlagenden Rechtsmittelweg ausschliesslich unter dem Gesichtswinkel des Verwaltungsverfahrens ( BGE 134 I 125 E. 4.1 S. 136). Im Entscheid zum Zürcher Polizeigesetz führte es allgemein aus, das Polizeirecht sei grundsätzlich öffentlich-rechtlicher Natur, auch wenn es im Einzelnen Bezüge zum Straf- und insbesondere zum Strafprozessrecht aufweise. Polizeiliche Massnahmen wie etwa der Polizeigewahrsam BGE 137 I 31 S. 42 stellten verwaltungsrechtliche Anordnungen dar. Entsprechend hat es den Rechtsweg unter dem Gesichtswinkel von Art. 5 Ziff. 4 EMRK und Art. 31 Abs. 4 BV untersucht ( BGE 136 I 87 E. 3.4 S. 93 und E. 6.5 S. 106).</w:t>
      </w:r>
    </w:p>
    <w:p>
      <w:r>
        <w:rPr>
          <w:b/>
        </w:rPr>
        <w:t>E. 4.3</w:t>
      </w:r>
    </w:p>
    <w:p>
      <w:r>
        <w:t>Vor diesem Hintergrund ist auch für die im Konkordat vorgesehenen Massnahmen der Rayonverbote, der Meldeauflagen und des Polizeigewahrsams die öffentlich-rechtliche, verwaltungsrechtliche Natur zu bejahen. Was die Beschwerdeführer dagegen vorbringen, vermag nicht zu überzeugen. Sie übersehen, dass das Konkordat bezweckt, Gewalt anlässlich von Sportveranstaltungen frühzeitig zu erkennen und zu bekämpfen. Im Vordergrund steht die Prävention, die Verhinderung von Gewalttätigkeiten anlässlich von Sportveranstaltungen. Die Massnahmen sind auf Gefährdungen der öffentlichen Sicherheit durch Gewalttätigkeiten unterschiedlichster Art ausgerichtet. Sie weisen keinen pönalen, repressiven Charakter auf, werden nicht wegen Erfüllung von Straftatbeständen ausgesprochen und bezwecken nicht die Besserung der betroffenen Person. Damit unterscheiden sich die im Konkordat vorgesehenen polizeilichen Massnahmen auch wesentlich vom Warnungsentzug nach dem SVG, dem das Bundesgericht eine pönale, unter Art. 6 Ziff. 1 EMRK fallende Natur zugesprochen hat ( BGE 121 II 22 E. 3 S. 25; BGE 128 II 173 E. 3b und 3c S. 175). Daran ändert der Umstand nichts, dass für den Nachweis der Gefahr von gewalttätigem Verhalten gemäss Art. 3 Konkordat u.a. auf entsprechende Gerichtsurteile und Anzeigen abgestellt wird und die Schwere nach Art. 2 Konkordat an Straftatbeständen gemessen wird.</w:t>
      </w:r>
    </w:p>
    <w:p>
      <w:r>
        <w:rPr>
          <w:b/>
        </w:rPr>
        <w:t>E. 4.4</w:t>
      </w:r>
    </w:p>
    <w:p>
      <w:r>
        <w:t>Die umstrittenen Massnahmen der Rayonverbote, der Meldeauflagen und des Polizeigewahrsams weisen somit keinen strafrechtlichen Charakter auf. Damit können sie von vornherein nicht mit Art. 123 BV in Konflikt geraten und müssen sich nicht nach Art. 335 StGB richten. Andere Aspekte, weshalb die Massnahmen gegen Bundesrecht verstossen sollten, machen die Beschwerdeführer nicht geltend. Damit erweist sich die Rüge der Verletzung des Grundsatzes des Vorrangs von Bundesrecht nach Art. 49 Abs. 1 BV als unbegründet.</w:t>
      </w:r>
    </w:p>
    <w:p>
      <w:r>
        <w:rPr>
          <w:b/>
        </w:rPr>
        <w:t>E. 5</w:t>
      </w:r>
    </w:p>
    <w:p>
      <w:r>
        <w:t>Im gleichen Sachzusammenhang rügen die Beschwerdeführer eine Verletzung der Unschuldsvermutung gemäss Art. 32 Abs. 1 BV und Art. 6 Ziff. 2 EMRK . Sie machen geltend, dass sich die Massnahmen der Rayonverbote, der Meldeauflagen und des Polizeigewahrsams nach Art. 3 Konkordat auf strafrechtlich relevante BGE 137 I 31 S. 43 Grundlagen abstützen und damit ohne gerichtliche Verurteilung einen Schuldvorwurf enthalten. Ein solcher bleibe auch dann aufrechterhalten, wenn in einem Strafverfahren die Unschuld nachgewiesen werde.</w:t>
      </w:r>
    </w:p>
    <w:p>
      <w:r>
        <w:rPr>
          <w:b/>
        </w:rPr>
        <w:t>E. 5.1</w:t>
      </w:r>
    </w:p>
    <w:p>
      <w:r>
        <w:t>Die Unschuldsvermutung ergibt sich aus Art. 32 Abs. 1 BV und Art. 6 Ziff. 2 EMRK . Sie bedeutet, dass jede Person bis zur rechtskräftigen Verurteilung als unschuldig gilt. Es ist das Recht, als unschuldig behandelt zu werden, bis ein zuständiges Gericht nach Durchführung eines fairen Verfahrens die strafrechtliche Schuld in rechtsgenüglicher Weise nachgewiesen und festgestellt hat. Für den vorliegenden Sachzusammenhang heisst das insbesondere, dass ohne entsprechendes Verfahren niemand einer strafbaren Handlung bezichtigt werden darf.</w:t>
      </w:r>
    </w:p>
    <w:p>
      <w:r>
        <w:rPr>
          <w:b/>
        </w:rPr>
        <w:t>E. 5.2</w:t>
      </w:r>
    </w:p>
    <w:p>
      <w:r>
        <w:t>Die umstrittenen polizeilichen Massnahmen weisen keinen strafrechtlichen Charakter auf und enthalten keine repressiven Komponenten. Sie sind vielmehr polizeilicher Natur und dienen präventiv der Gefahrenabwehr (E. 3). Deren Anordnung enthält für sich gesehen keinen strafrechtlichen Vorwurf. Es wird nicht zum Ausdruck gebracht, dass die betroffene Person sich einer strafbaren Handlung schuldig gemacht hätte. Es kann auch nicht gesagt werden, dass von den Massnahmen indirekt ein strafrechtlicher Vorwurf ausgehen würde. Der Hinweis auf BGE 120 Ia 147 E. 3 S. 155, wo ein Verstoss gegen die Unschuldsvermutung im Zusammenhang mit der Aufbewahrung erkennungsdienstlichen Materials verneint worden ist, ist unbeachtlich. Mit Blick auf die Unschuldsvermutung kann in Bezug auf die einzelnen Massnahmen das Folgende angefügt werden. Die Meldeauflage stützt sich nach Art. 6 Abs. 1 lit. b Konkordat u.a. darauf, dass aufgrund konkreter und aktueller Tatsachen anzunehmen ist, dass sich die Person nicht von Gewalttätigkeiten abhalten lasse. Für den Polizeigewahrsam nach Art. 8 Abs. 1 lit. a Konkordat ist massgebend, dass aufgrund von konkreten und aktuellen Hinweisen eine Beteiligung an schwerwiegenden Gewalttätigkeiten zu befürchten ist. Damit kommt kein strafrechtlicher Vorwurf zum Ausdruck, der mit der Unschuldsvermutung unvereinbar ist. Ein Rayonverbot kann nach Art. 4 Abs. 1 Konkordat angeordnet werden, wenn sich eine Person nachweislich an Gewalttätigkeiten gegen Personen oder Sachen beteiligt hat. Der Terminus "nachweislich" ist im Zusammenhang mit Art. 3 Konkordat zu verstehen, wo BGE 137 I 31 S. 44 der Nachweis gewalttätigen Verhaltens umschrieben wird. Neben entsprechenden Gerichtsurteilen, die unter der Unschuldsvermutung ohnehin unbedenklich sind, werden polizeiliche Anzeigen, glaubwürdige Aussagen oder Bildaufnahmen, Stadionverbote von Sportverbänden und -vereinen sowie Meldungen zuständiger ausländischer Behörden genannt. In all diesen Fällen kommt lediglich ein Verdacht zum Ausdruck, dem in den entsprechenden Verfahren nachgegangen wird. Dieser Verdacht ist es, der nach Art. 3 und 4 Konkordat Ausgangspunkt für die polizeiliche Massnahme des Rayonverbots bildet. Entgegen der Auffassung der Beschwerdeführer kommt darin kein strafrechtlicher Vorwurf zum Ausdruck. Es verhält sich nicht wesentlich anders als bei strafprozessualen Massnahmen, die einen entsprechenden Tatverdacht voraussetzen und gleichwohl mit der Unschuldsvermutung vereinbar sind (vgl. BGE 107 Ia 138 E. 4c S. 141). Die Rüge der Verletzung der Unschuldsvermutung ist unbegründet.</w:t>
      </w:r>
    </w:p>
    <w:p>
      <w:r>
        <w:rPr>
          <w:b/>
        </w:rPr>
        <w:t>E. 6</w:t>
      </w:r>
    </w:p>
    <w:p>
      <w:r>
        <w:t>Hinsichtlich aller drei im Konkordat vorgesehenen Massnahmen - Rayonverbote, Meldeauflagen und Polizeigewahrsam - rügen die Beschwerdeführer Verletzungen der Versammlungsfreiheit nach Art. 22 BV . Sie machen geltend, es fehle an den Voraussetzungen gemäss Art. 36 BV für Einschränkungen des Grundrechts. Insbesondere fehlten die gesetzliche Grundlage, das erforderliche öffentliche Interesse und die Einhaltung des Grundsatzes der Verhältnismässigkeit.</w:t>
      </w:r>
    </w:p>
    <w:p>
      <w:r>
        <w:rPr>
          <w:b/>
        </w:rPr>
        <w:t>E. 6.1</w:t>
      </w:r>
    </w:p>
    <w:p>
      <w:r>
        <w:t>Gemäss Art. 22 BV verbietet die Versammlungsfreiheit staatliche Massnahmen gegen Einberufung, Organisation, Durchführung oder Gestaltung einer Versammlung oder gegen die Teilnahme bzw. Nichtteilnahme an einer solchen. Zu den Versammlungen im Sinne dieser Bestimmung gehören verschiedenste Formen des Zusammenfindens von Menschen im Rahmen einer gewissen Organisation mit einem weit verstandenen gegenseitig meinungsbildenden, -äussernden oder -austauschenden Zweck ( BGE 132 I 49 E. 5.3 S. 56, BGE 132 I 256 E. 3 S. 258; je mit Hinweisen). Im Vordergrund stehen in einem weiten Sinne kommunikative Zwecke von Gruppen, die durch die Versammlungsfreiheit geschützt werden und die auch auf lose Gruppierungen zutreffen können ( BGE 132 I 49 E. 5.3 S. 57). Anders verhält es sich mit zufälligen Ansammlungen von Personen und Schaulustigen ohne verbindendes Ziel (CHRISTOPH ROHNER, in: Die Schweizerische Bundesverfassung, Kommentar, 2. Aufl. 2008, N. 6 BGE 137 I 31 S. 45 zu Art. 22 BV ; MÜLLER/SCHEFER, Grundrechte in der Schweiz, 4. Aufl. 2008, S. 580 f.). In diesem Sinne vermag die Versammlungsfreiheit beliebige Gruppen von Besuchern von Sportveranstaltungen grundsätzlich nicht zu schützen. Gleichwohl ist im Einzelfall nicht auszuschliessen, den Versammlungsbegriff auf Gruppierungen anzuwenden, wenn sie sich zum gemeinsamen Besuch von Sportveranstaltungen zusammenfinden, möglicherweise Hin- und Rückreise gemeinsam unternehmen und insoweit gewissermassen organisiert auftreten. Insoweit könnten solche Personen durch Rayonverbote, Meldeauflagen und Polizeigewahrsam in ihrem Zusammentreffen beeinträchtigt werden. Wie es sich mit dem Vorliegen einer Versammlung im Sinne von Art. 22 BV verhält, kann indes im Verfahren der abstrakten Normkontrolle offenbleiben.</w:t>
      </w:r>
    </w:p>
    <w:p>
      <w:r>
        <w:rPr>
          <w:b/>
        </w:rPr>
        <w:t>E. 6.2</w:t>
      </w:r>
    </w:p>
    <w:p>
      <w:r>
        <w:t>Die Beschwerdeführer rufen mit denselben Rügen die Bewegungsfreiheit an. Diese ist als Teil der persönlichen Freiheit im Sinne von Art. 10 Abs. 2 BV garantiert. Sie wird durch Rayonverbote, Meldeauflagen und Polizeigewahrsam beeinträchtigt. Versammlungsfreiheit und Bewegungsfreiheit können wie andere Grundrechte gestützt auf und nach den Kriterien von Art. 36 BV eingeschränkt werden. Einschränkungen bedürfen einer gesetzlichen Grundlage, müssen durch ein öffentliches Interesse oder durch den Schutz von Grundrechten Dritter gerechtfertigt sein und müssen sich schliesslich als verhältnismässig erweisen. Die Kerngehaltsgarantie ist im vorliegenden Zusammenhang ohne Belang.</w:t>
      </w:r>
    </w:p>
    <w:p>
      <w:r>
        <w:rPr>
          <w:b/>
        </w:rPr>
        <w:t>E. 6.3</w:t>
      </w:r>
    </w:p>
    <w:p>
      <w:r>
        <w:t>Die Beschwerdeführer rügen das Fehlen einer hinreichenden gesetzlichen Grundlage. Die Konkordatsbestimmungen seien lediglich eine Konkretisierung der polizeilichen Generalklausel. Diese aber könne nur zum Zuge kommen, wenn im Einzelfall unaufschiebbare Massnahmen zur Behebung einer unmittelbar drohenden Gefährdung oder zur Verhinderung bevorstehender Störungen der öffentlichen Sicherheit und Ordnung zu treffen seien. Dies treffe in den vorliegenden Konstellationen nicht zu. Die Rüge ist von vornherein unbegründet. Das angefochtene Konkordat stellt, wie ausgeführt, autonomes kantonales Recht dar. Dieses unterstand dem fakultativen Referendum. Es bildet eine hinreichende gesetzliche Grundlage für Einschränkungen von Grundrechten. Als spezielles, auf spezifische Situationen ausgerichtetes Polizeirecht konkretisiert das Konkordatsrecht allgemeines Polizeirecht zur Gefahrenabwehr und damit auch die polizeiliche BGE 137 I 31 S. 46 Generalklausel (vgl. BGE 130 I 369 E. 7.3 S. 381; Urteil 2C_166/2009 vom 30. November 2009 E. 2.3.2; Urteil des EGMR Gsell gegen Schweiz vom 8. Dezember 2009). Es wird in einem förmlichen Erlass umschrieben, welche konkreten Massnahmen bei gegebener Gefährdungslage ergriffen werden können. Das Konkordat stellt insoweit die demokratische Umsetzung der Gefahrenabwehr in spezifischen Situationen dar. Als solches gilt es nach Art. 36 Abs. 1 BV als hinreichende Grundlage für Einschränkungen von Grundrechten (vgl. BGE 128 I 327 E. 3.2 S. 335).</w:t>
      </w:r>
    </w:p>
    <w:p>
      <w:r>
        <w:rPr>
          <w:b/>
        </w:rPr>
        <w:t>E. 6.4</w:t>
      </w:r>
    </w:p>
    <w:p>
      <w:r>
        <w:t>Ferner stellen die Beschwerdeführer ein hinreichendes Interesse für die beanstandeten Massnahmen in Frage. Es besteht ein ebenso offensichtliches wie gewichtiges öffentliches Interesse daran, Gewalttätigkeiten anlässlich von Sportveranstaltungen zu verhindern. Der Bundesrat hat in seiner BWIS-Botschaft auf die zunehmenden Ausschreitungen im Zusammenhang mit Fussball- und Eishockeyspielen und das damit einhergehende Gefahrenrisiko für Gewaltaktionen aufmerksam gemacht (vgl. Botschaft, a.a.O., S. 5617 f. Ziff. 1.1.1 und 5637 f. Ziff. 5.1). Es handelt sich um ein allgemeines Phänomen, das über die Fussball-Europameisterschaft und die Eishockey-Weltmeisterschaft hinausreicht und auch nach Aufhebung der entsprechenden BWIS-Bestimmungen von aktueller Bedeutung ist. Der Bundesrat hat zudem hingewiesen auf das Europäische Übereinkommen vom 19. August 1985 über Gewalttätigkeiten und Ausschreitungen von Zuschauern bei Sportanlässen, insbesondere bei Fussballspielen (vgl. Botschaft, a.a.O., S. 5624 Ziff. 1.5). Die Schweiz ist dem Übereinkommen im Jahre 1990 beigetreten (SR 0.415.3). Es verpflichtet die Vertragsstaaten u.a. dazu, in verschiedener Hinsicht Massnahmen zur Verhinderung von Gewaltakten bei Fussballspielen zu treffen (vgl. Art. 1-3 des Übereinkommens). Überdies sind auf eidgenössischer Ebene parlamentarische Vorstösse zur Verhinderung von Gewalt mittels Präventionsmassnahmen überwiesen worden (vgl. das am 17. März 2008 überwiesene Postulat 08.3000 der Rechtskommission des Ständerates, AB 2008 S 170 f. sowie die parlamentarische Initiative 06.454). Die mit den Polizeimassnahmen angegangenen Gewalttätigkeiten berühren öffentliche Interessen, sowohl im Hinblick auf Störungen und Gefährdungen der öffentlichen Ordnung wie auch mit Blick auf den erforderlichen Einsatz von Sicherheitskräften. Gleichermassen sind unbeteiligte Besucher und Veranstalter von BGE 137 I 31 S. 47 Sportveranstaltungen durch Gewalttätigkeiten in ihren privaten Interessen beeinträchtigt und in ihren Grundrechten betroffen. Damit sind die Interessen zur Grundrechtseinschränkung gegenüber Hooligans im Sinne von Art. 36 Abs. 2 BV klar und hinreichend ausgewiesen.</w:t>
      </w:r>
    </w:p>
    <w:p>
      <w:r>
        <w:rPr>
          <w:b/>
        </w:rPr>
        <w:t>E. 6.5</w:t>
      </w:r>
    </w:p>
    <w:p>
      <w:r>
        <w:t>Schliesslich machen die Beschwerdeführer geltend, dass die vorgesehenen Massnahmen der Rayonverbote, der Meldeauflagen und des Polizeigewahrsams weder zweckmässig noch notwendig seien und daher mit dem Grundsatz der Verhältnismässigkeit nicht im Einklang stünden. Die Beschwerdeführer begründen ihre Rüge der Unverhältnismässigkeit nur sehr partiell. Sie legen nicht dar, dass und inwiefern alle drei umstrittenen Massnahmen unverhältnismässig seien. Sie beschränken sich im Wesentlichen auf die Rayonverbote und bestimmte Aspekte der Meldeauflagen. Es ist einzig auf die gerügten Aspekte einzugehen. Zur Hauptsache bringen die Beschwerdeführer vor, die Rayonverbote könnten das Gewaltproblem nicht lösen und führten lediglich dazu, dass Gewalttätigkeiten in andere Gebiete verschoben oder auf Sportveranstaltungen unterer Ligen übertragen würden. Dieser Einwand ist nicht gänzlich von der Hand zu weisen, vermag die Verhältnismässigkeit von Rayonverboten indes nicht grundsätzlich in Frage zu stellen. Rayonverbote sind geeignet, Personen, von denen Gewalttätigkeiten ausgehen könnten, sowohl vom Umkreis der Stadien als auch von den Bahnhöfen und Örtlichkeiten, welche zur Hin- bzw. Rückfahrt benutzt werden, fernzuhalten. Damit wird in effizienter Weise verhindert, dass die betroffenen Personen in jene Gebiete gelangen, wo es erfahrungsgemäss besonders häufig zu Gewalttätigkeiten kommt. Das schliesst es allerdings nicht aus, dass sich gewaltbereite Personen an andern, von den Rayonverboten nicht betroffenen Orten treffen. Insoweit bieten Rayonverbote keine Gewähr, dass es überhaupt nicht zu Ausschreitungen kommt. Das dürfte - abgesehen von drakonischen und deshalb unverhältnismässigen Anordnungen - für die meisten Massnahmen der Gefahrenabwehr gelten. Gerade für solche Konstellationen stellt das Konkordat weitere Massnahmen zur Verfügung. Insbesondere mit der Meldeauflage oder gar mit einem Polizeigewahrsam zur Durchsetzung von Rayonverboten kann dem von den Beschwerdeführern angesprochenen Problem möglicherweise begegnet und auf diese Weise verhindert werden, dass die betroffenen Personen auf Gebiete ausserhalb der BGE 137 I 31 S. 48 Rayons ausweichen, sich dort zusammenfinden und Gewalttätigkeiten auslösen. Vor diesem Hintergrund können Rayonverbote nicht generell als unzweckmässig oder als nicht notwendig bezeichnet werden. Sie halten daher vor dem Grundsatz der Verhältnismässigkeit nach Art. 36 Abs. 3 BV stand. Ob ein konkretes Rayonverbot angemessen und verhältnismässig ist, kann erst im Einzelfall geprüft werden. Im Verfahren der abstrakten Normkontrolle genügt die Feststellung, dass sich Rayonverbote nach Art. 4 Konkordat ohne Weiteres verfassungsmässig handhaben lassen. Die Verhältnismässigkeit der umstrittenen Massnahmen kann auch mit Blick auf das Strafrecht nicht in Frage gestellt werden. Das Konkordat sieht, wie dargelegt, administrative polizeiliche Massnahmen vor. Diese dienen der Gefahrenabwehr und sind auf die Zukunft ausgerichtet. Sie bezwecken nicht die Repression von Gewalttätigkeiten. Hierzu dient das Strafrecht. Es tritt als Ergänzung zu den Polizeimassnahmen hinzu und führt zu Strafverfahren, soweit die polizeilichen Vorkehren Gewalttätigkeiten nicht zu verhindern vermochten und Straftatbestände vorliegen. Das Strafrecht dient als letztes Mittel zur Ahndung von Hooligan-Verstössen. Es vermag die Prävention in Form von polizeilichen Massnahmen nicht zu ersetzen. Die Rüge, die Rayonverbote hielten vor dem Grundsatz der Verhältnismässigkeit im Sinne von Art. 36 Abs. 3 BV nicht stand, ist demnach unbegründet.</w:t>
      </w:r>
    </w:p>
    <w:p>
      <w:r>
        <w:rPr>
          <w:b/>
        </w:rPr>
        <w:t>E. 6.6</w:t>
      </w:r>
    </w:p>
    <w:p>
      <w:r>
        <w:t>Spezifisch mit Blick auf die Bewegungsfreiheit machen die Beschwerdeführer geltend, Rayonverbote verhinderten die freie Zirkulation der Betroffenen. Werden Rayonverbote im Raum Zürich für Hallenstadion, Letzigrund, Bahnhof Altstetten und Hauptbahnhof verordnet, so würden die Betroffenen daran gehindert, etwa eine Reise via Hauptbahnhof anzutreten oder an bestimmten Orten Einkäufe zu tätigen; in Winterthur könnte die Fachhochschule nicht besucht werden. Dies belege die Unverhältnismässigkeit der Massnahme. Rayonverbote bringen ihrem Zweck entsprechend eine Beschränkung der Bewegungsfreiheit mit sich. Sie untersagen den Betroffenen, sich während bestimmter Zeiten an bestimmten Örtlichkeiten aufzuhalten. Dies kann im Einzelfall dazu führen, dass eine Person Orte und Gebiete nicht betreten darf, die sie ohne Zusammenhang mit Sportveranstaltungen für andere Aktivitäten wie Antritt einer BGE 137 I 31 S. 49 Reise, Einkäufe oder Besuch einer Schule aufsuchen möchte. Dieser auf den Einzelfall bezogenen Problematik kann im Rahmen der Anordnung eines konkreten Rayonverbots Rechnung getragen werden, sei es anlässlich der Gewährung des rechtlichen Gehörs, sei es allenfalls in einem Rekursverfahren. Die von den Beschwerdeführern zu den Akten gegebenen Beispiele zeigen, dass in Einzelfällen entsprechende, präzis umschriebene Ausnahmen eingeräumt worden sind. Rayonverbote lassen sich demnach verfassungskonform handhaben. Im Verfahren der abstrakten Normkontrolle vermag die Problematik von besonderen Situationen die Massnahme der Rayonverbote als solche nicht als verfassungswidrig erscheinen zu lassen. Die Beschwerde ist auch in dieser Hinsicht unbegründet.</w:t>
      </w:r>
    </w:p>
    <w:p>
      <w:r>
        <w:rPr>
          <w:b/>
        </w:rPr>
        <w:t>E. 6.7</w:t>
      </w:r>
    </w:p>
    <w:p>
      <w:r>
        <w:t>An der Verfassungs- und Konventionskonformität des Konkordats ändert auch der Umstand nichts, dass private Personen und Organisationen wie der Schweizerische Fussballverband SFV im Anschluss an die umstrittenen Polizeimassnahmen ihrerseits privatrechtliche Massnahmen treffen. Rechtskräftige Rayonverbote werden gemäss Art. 24a BWIS in das elektronische Informationssystem des Bundesamtes für Polizei, Fedpol, aufgenommen und führen nach den Richtlinien des Fussballverbandes zu privatrechtlichen Stadionverboten. Das lässt sie allerdings entgegen der Auffassung der Beschwerdeführer nicht als unverhältnismässig erscheinen. Deren Ausführungen in ihrer Eingabe vom 7. Oktober 2010 führen zu keinem andern Schluss. Daher kann die prozessuale Frage, ob diese neuen Ausführungen unter dem Gesichtswinkel des Novenverbots gemäss Art. 99 BGG zulässig sind, offenbleiben.</w:t>
      </w:r>
    </w:p>
    <w:p>
      <w:r>
        <w:rPr>
          <w:b/>
        </w:rPr>
        <w:t>E. 7</w:t>
      </w:r>
    </w:p>
    <w:p>
      <w:r>
        <w:t>Art. 8 Konkordat sieht die Möglichkeit des Polizeigewahrsams vor, Art. 9 Konkordat umschreibt dessen Handhabung. Mit Blick auf diese Bestimmungen rügen die Beschwerdeführer Verletzungen von Art. 10 Abs. 2 und Art. 31 BV und bringen vor, der Polizeigewahrsam könne nicht als rechtmässige Festnahme im Sinne der Bundesverfassung betrachtet werden. Sie begründen ihre Rügen nicht in spezifischer und hinreichender Weise, sodass darauf nicht einzutreten ist. Hingegen rügen die Beschwerdeführer in genügender Weise, der Polizeigewahrsam nach Art. 8 Konkordat lasse sich nicht unter Art. 5 Ziff. 1 lit. b EMRK subsumieren und sei in Anbetracht des abschliessenden Charakters von Art. 5 Ziff. 1 EMRK mit der Konvention nicht vereinbar.</w:t>
      </w:r>
    </w:p>
    <w:p>
      <w:r>
        <w:rPr>
          <w:b/>
        </w:rPr>
        <w:t>E. 7.1</w:t>
      </w:r>
    </w:p>
    <w:p>
      <w:r>
        <w:t>Nach Art. 5 Ziff. 1 EMRK hat jede Person das Recht auf Freiheit und Sicherheit. Die Freiheit darf nur in den von der Bestimmung BGE 137 I 31 S. 50 aufgezählten Fällen und nur auf die gesetzlich vorgeschriebene Weise entzogen werden. Die Aufzählung der möglichen Konstellationen von Freiheitsentzug in Art. 5 Ziff. 1 EMRK ist abschliessend (vgl. Urteile des EGMR Borer gegen Schweiz vom 10. Juni 2010, Nr. 22493/06, § 40; Epple gegen Deutschland vom 24. März 2005, Nr. 77909/01, § 33, in: EuGRZ 2005 S. 474; BGE 121 I 208 E. 4c S. 214; je mit Hinweisen).</w:t>
      </w:r>
    </w:p>
    <w:p>
      <w:r>
        <w:rPr>
          <w:b/>
        </w:rPr>
        <w:t>E. 7.2</w:t>
      </w:r>
    </w:p>
    <w:p>
      <w:r>
        <w:t>Der Bundesrat hat in seiner BWIS-Botschaft den Polizeigewahrsam ohne weitere Prüfung als Massnahme im Sinne von Art. 5 Ziff. 1 lit. b EMRK bezeichnet (Botschaft, a.a.O., S. 5633 f. zu Art. 24e). Das Bundesgericht hat diese Aussage wiedergegeben, ohne die Vereinbarkeit des Polizeigewahrsams mit Art. 5 Ziff. 1 lit. b EMRK im Einzelnen zu untersuchen ( BGE 134 I 125 E. 4.4 S. 138). Eine nähere Prüfung unter diesem Gesichtswinkel konnte auch im Urteil zum Zürcher Polizeigesetz unterbleiben (vgl. BGE 136 I 87 E. 6 S. 104).</w:t>
      </w:r>
    </w:p>
    <w:p>
      <w:r>
        <w:rPr>
          <w:b/>
        </w:rPr>
        <w:t>E. 7.3</w:t>
      </w:r>
    </w:p>
    <w:p>
      <w:r>
        <w:t>Im vorliegenden Sachzusammenhang fällt für die Rechtfertigung von Polizeigewahrsam ausschliesslich lit. b von Art. 5 Ziff. 1 EMRK in Betracht. Die übrigen Litterae von Art. 5 Ziff. 1 EMRK kommen von vornherein nicht zur Anwendung. Nach der genannten Bestimmung ist die rechtmässige Festnahme oder der rechtmässige Freiheitsentzug zulässig wegen Nichtbefolgung einer rechtmässigen gerichtlichen Anordnung oder zur Erzwingung der Erfüllung einer gesetzlichen Verpflichtung. Die Bestimmung von Art. 5 Ziff. 1 lit. b EMRK bringt nach ihrem Wortlaut zwei unterschiedliche Alternativen mit verschiedenen Zweckausrichtungen zum Ausdruck (vgl. BGE 135 II 105 E. 2.2.1 S. 107; aus der Lehre FROWEIN/PEUKERT, EMRK-Kommentar, 3. Aufl. 2009, N. 51 zu Art. 5 EMRK ; JOACHIM RENZIKOWSKI, Internationaler Kommentar zur Europäischen Menschenrechtskonvention, 2004, N. 139 ff. zu Art. 5 EMRK ; WALTER GOLLWITZER, Menschenrechte im Strafverfahren, MRK und IPBPR, 2005, N. 49 zu Art. 5 MRK; CHRISTOPH GRABENWARTER, Europäische Menschenrechtskonvention, 4. Aufl. 2009, § 21 N. 13 S. 170; VELU/ERGEC, La Convention européenne des droits de l'homme, 1990, S. 264 N. 320). Nach der ersten Alternative bezweckt der Freiheitsentzug die Befolgung einer gerichtlichen Anordnung. Er weist ein repressives Element auf, ist darauf angelegt, dass eine auf ein künftiges Verhalten ausgerichtete gerichtliche Anordnung tatsächlich befolgt und BGE 137 I 31 S. 51 durchgesetzt wird. Als Beispiele hierzu werden in der Lehre genannt: gerichtliche Weisungen, eine Busse zu bezahlen, sich einer psychiatrischen Untersuchung zu unterziehen oder eine Blutentnahme zu dulden (vgl. HAEFLIGER/SCHÜRMANN, Die Europäische Menschenrechtskonvention und die Schweiz, 2. Aufl. 1999, S. 94; FROWEIN/PEUKERT, a.a.O., N. 52 ff. zu Art. 5 EMRK ; RENZIKOWSKI, a.a.O., N. 143 ff. zu Art. 5 EMRK ). Im vorliegenden Zusammenhang geht dem Polizeigewahrsam keine gerichtliche Anordnung voraus, die es mit einer Haft durchzusetzen gilt. Damit entfällt die erste Alternative von Art. 5 Ziff. 1 lit. b EMRK für die Rechtfertigung des Polizeigewahrsams nach Art. 8 Konkordat.</w:t>
      </w:r>
    </w:p>
    <w:p>
      <w:r>
        <w:rPr>
          <w:b/>
        </w:rPr>
        <w:t>E. 7.4</w:t>
      </w:r>
    </w:p>
    <w:p>
      <w:r>
        <w:t>Zu prüfen ist die zweite Alternative von Art. 5 Ziff. 1 lit. b EMRK . Danach kann Haft angeordnet werden zur Erzwingung der Erfüllung einer gesetzlichen Verpflichtung. Sie dient dazu, eine Person dazu anzuhalten, einer spezifischen Verpflichtung nachzukommen. Es geht um Konstellationen, in denen das Gesetz es gestattet, jemanden in Haft zu nehmen oder zu behalten, ohne dass der Massnahme Strafcharakter zukommt. Erforderlich ist, dass der Betroffene vorher Gelegenheit hat, die gesetzliche Pflicht von sich aus freiwillig zu erfüllen, und dass es ausser dem Freiheitsentzug keine wirksame Massnahme gibt, um die Pflichterfüllung zu bewirken. Nach der Lehre gehören dazu etwa Beugemassnahmen, Massnahmen wegen Verletzung der Wehrpflicht oder der Verweigerung der Identitätsfeststellung sowie zur Duldung von strafprozessualen Ermittlungshandlungen und Zwangsvollstreckungsmassnahmen (vgl. FROWEIN/PEUKERT, a.a.O., N. 55 ff. zu Art. 5 EMRK ; HAEFLIGER/SCHÜRMANN, a.a.O., S. 94 f.; RENZIKOWSKI, a.a.O., N. 147 ff. zu Art. 5 EMRK ; GOLLWITZER, a.a.O., N. 53 ff. zu Art. 5 MRK). Diese Konstellation von Art. 5 Ziff. 1 lit. b EMRK darf nicht als weite Generalklausel verstanden werden, die es erlauben würde, Bürgern die Freiheit zu entziehen, damit sie sich in genereller Weise an allgemeine gesetzliche Regeln zum Schutz von Ruhe und Ordnung halten. Der Bestimmung sind zur Verhinderung von missbräuchlichem Freiheitsentzug Grenzen zu setzen. Es ist ein Ausgleich zwischen der Durchsetzung von gesetzlichen Pflichten in einer demokratischen Gesellschaft und der Bedeutung des Rechts auf Freiheit zu suchen. Erforderlich ist daher, dass die gesetzliche Verpflichtung, die mit Haft sichergestellt werden soll, hinreichend bestimmt, konkret und nach Umfang und Inhalt eindeutig umschrieben ist. Die BGE 137 I 31 S. 52 Haft kann nicht mit der allgemeinen Befolgung der Rechtsordnung oder der Befehle von Vorgesetzten gerechtfertigt werden (Urteile des EGMR Epple gegen Deutschland, a.a.O., § 37; Vasileva gegen Dänemark vom 25. September 2003, Nr. 52792/99, § 36 f.; Engel gegen Niederlande vom 8. Juni 1976, Serie A Bd. 22 § 69, auch in: EGMR-E 1 S. 178; Guzzardi gegen Italien vom 6. November 1980, Serie A Bd. 39 § 101, auch in: EGMR-E 1 S. 492; vgl. Urteil des EGMR Lawless gegen Irland vom 1. Juli 1961, Serie A Bd. 3 § 12, auch in: EGMR-E 1 S. 10; Bericht der EKMR Eggs gegen Schweiz vom 4. März 1978, DR 15 S. 35 [46], VPB 1983 Nr. 82, EuGRZ 1980 S. 308; Entscheidung des EGMR Susanne Paradis und Mitb. gegen Deutschland vom 4. September 2007, in: EuGRZ 2007 S. 678; FROWEIN/PEUKERT, a.a.O., N. 55 ff. zu Art. 5 EMRK ; RENZIKOWSKI, a.a.O., N. 147 ff. zu Art. 5 EMRK ; GOLLWITZER, a.a.O., N. 53 ff. zu Art. 5 MRK; GRABENWARTER, a.a.O., § 21 N. 13 f. S. 170 f.; HAEFLIGER/SCHÜRMANN, Die Europäische Menschenrechtskonvention und die Schweiz, 2. Aufl. 1999, S. 94 f.; VELU/ERGEC, a.a.O., S. 265 N. 322; MARK E. VILLIGER, Handbuch der Europäischen Menschenrechtskonvention, 2. Aufl. 1999, S. 213 N. 334; STEFAN TRECHSEL, Human Rights in Criminal Proceedings, 2005, S. 444 f.).</w:t>
      </w:r>
    </w:p>
    <w:p>
      <w:r>
        <w:rPr>
          <w:b/>
        </w:rPr>
        <w:t>E. 7.5</w:t>
      </w:r>
    </w:p>
    <w:p>
      <w:r>
        <w:t>Vor diesem Hintergrund ist zu prüfen, ob der Polizeigewahrsam nach Art. 8 Konkordat als Massnahme gemäss Art. 5 Ziff. 1 lit. b EMRK zur Erzwingung einer gesetzlichen Pflicht verstanden und das Konkordat in diesem Sinne konventionskonform ausgelegt werden kann.</w:t>
      </w:r>
    </w:p>
    <w:p>
      <w:r>
        <w:rPr>
          <w:b/>
        </w:rPr>
        <w:t>E. 7.5.1</w:t>
      </w:r>
    </w:p>
    <w:p>
      <w:r>
        <w:t>Auszugehen ist von der besonderen Charakteristik des Polizeigewahrsams nach dem Konkordatsrecht. Ein solcher wird nach Abklärung der erforderlichen Voraussetzungen in dem Sinne verfügt, dass die betroffene Person aufgeboten wird, sich - in den Worten von Art. 8 Abs. 3 Konkordat - zum bezeichneten Zeitpunkt bei einer bestimmten Polizeistelle einzufinden und für die Dauer des Gewahrsams zu verbleiben (vgl. Botschaft, a.a.O., S. 5634 zu Art. 24e; vgl. CHRISTOPH JENNI, Beweisrechtliche Anforderungen an Fernhalteverfügungen, in: Sicherheit&amp;Recht 2010 S. 47). Sie verfügt über den aus Art. 31 Abs. 4 BV fliessenden Rechtsschutz und kann unmittelbar einen Richter anrufen (vgl. BGE 136 I 87 E. 6 S. 104). Der hier in Frage stehende Polizeigewahrsam unterscheidet sich im Normalfall von andern Formen des Polizeigewahrsams gemäss kantonalen Polizeigesetzen, welcher für die betroffene Person oftmals BGE 137 I 31 S. 53 einen unmittelbaren und unvorhergesehenen Freiheitsentzug bedeutet (vgl. BGE 136 I 87 E. 6 S. 104).</w:t>
      </w:r>
    </w:p>
    <w:p>
      <w:r>
        <w:rPr>
          <w:b/>
        </w:rPr>
        <w:t>E. 7.5.2</w:t>
      </w:r>
    </w:p>
    <w:p>
      <w:r>
        <w:t>Dem Grundsatz der Verhältnismässigkeit kommt im Polizeirecht besondere Bedeutung zu. Er verlangt, dass behördliche Massnahmen im öffentlichen oder privaten Interesse geeignet und erforderlich sind und sich für die Betroffenen in Anbetracht der Schwere der Grundrechtseinschränkung zumutbar und verhältnismässig erweisen. Erforderlich ist eine vernünftige Zweck-Mittel-Relation. Eine Massnahme ist unverhältnismässig, wenn das Ziel mit einem weniger schweren Grundrechtseingriff erreicht werden kann (vgl. BGE 136 I 87 E. 3.2 S. 91). Dem Grundsatz der Verhältnismässigkeit sind auch die im Konkordat vorgesehenen polizeilichen Massnahmen verpflichtet. Sie weisen gesamthaft ein kaskadenartiges Konzept auf, wie sich aus den Materialien zum BWIS klar ergibt (vgl. Botschaft, a.a.O., S. 5615, 5620, 5626 und 5633). Das Rayonverbot nach Art. 4 Konkordat bildet die mildeste Massnahme zur Verhinderung von Gewalt anlässlich von Sportveranstaltungen. Die Meldeauflage gemäss Art. 6 Konkordat greift stärker in die Grundrechte ein. Sie wird nur angeordnet, soweit ein Rayonverbot missachtet worden ist (Art. 6 Abs. 1 lit. a Konkordat). Die schärfste Massnahme ist der Polizeigewahrsam nach Art. 8 Konkordat. Er wird als "ultima ratio" bezeichnet (Botschaft, a.a.O., S. 5634 zu Art. 24e). Voraussetzung ist, dass der Gewahrsam als einzige Möglichkeit erscheint, die betroffene Person von der Beteiligung an Gewalttätigkeiten abzuhalten (Art. 8 Abs. 1 lit. b Konkordat). Der Polizeigewahrsam gemäss Art. 8 Abs. 1 lit. b Konkordat darf demnach nur angeordnet werden, wenn ein Rayonverbot vorausgegangen ist und dieses sich als nicht wirksam herausgestellt hat, weil es nicht befolgt worden ist oder weil sich die betroffene Person nachweislich nicht daran halten will. Das Rayonverbot bildet Ausgangspunkt und Grundlage der Betrachtung des Polizeigewahrsams. Es stellt eine durch eine Verfügung konkretisierte gesetzliche Verpflichtung im Sinne von Art. 5 Ziff. 1 lit. b letzter Satzteil EMRK dar (vgl. Urteil des EGMR Epple gegen Deutschland , a.a.O., § 38). Es ist diese mildere gesetzliche Verpflichtung des Rayonverbots, die mit dem schwerer wiegenden Polizeigewahrsam durchgesetzt werden soll. In Form des Polizeigewahrsams ohne Strafcharakter wird einer bestimmten Person die Freiheit entzogen, um ein ihr BGE 137 I 31 S. 54 gegenüber konkret und bestimmt ausgesprochenes Rayonverbot umzusetzen. Auf diese Weise soll eine friedliche Durchführung von Sportveranstaltungen ermöglicht werden. Die dem Polizeigewahrsam zugrunde liegende gesetzliche Verpflichtung liegt somit im Rayonverbot. Gestützt auf Art. 4 Abs. 1 Konkordat wird einer Person untersagt, sich zu bestimmten Zeiten in genau umschriebenen Gebieten aufzuhalten. Diese Verpflichtung erweist sich als bestimmt und konkret sowie nach Inhalt und Umfang klar umschrieben. Sie stellt keine Generalklausel dar, die Rechtsordnung in allgemeiner Weise zu befolgen. Die betroffene Person hat Gelegenheit, das Rayonverbot von sich aus zu befolgen. Diese Auslegung des Konkordats erlaubt es, den Polizeigewahrsam nach Art. 8 Konkordat unter die Bestimmung von Art. 5 Ziff. 1 lit. b EMRK zu subsumieren. Sie orientiert sich am Konkordatstext, findet eine Stütze in der Systematik des Konkordats und kann schliesslich auf die Materialien zum BWIS abstellen. Damit wird der Rahmen der verfassungs- und konventionskonformen Auslegung gewahrt.</w:t>
      </w:r>
    </w:p>
    <w:p>
      <w:r>
        <w:rPr>
          <w:b/>
        </w:rPr>
        <w:t>E. 7.5.3</w:t>
      </w:r>
    </w:p>
    <w:p>
      <w:r>
        <w:t>Über diese aus der Konvention fliessenden Anforderungen an den Polizeigewahrsam hinaus ergeben sich aus der konkordatsrechtlichen Ausgestaltung weitere Einschränkungen im Sinne des Verhältnismässigkeitsgrundsatzes. Der Polizeigewahrsam kann - anders als bei Rayonverbot und Meldepflicht - nur angeordnet werden bei Gefahr von besonderen Straftaten gemäss Art. 9 Abs. 2 Konkordat und lediglich hinsichtlich von qualifizierten Sportveranstaltungen nach Art. 9 Abs. 1 Konkordat. Der Polizeigewahrsam darf gemäss Art. 8 Abs. 2 Konkordat längstens 24 Stunden dauern. Er ist sofort aufzuheben, sobald die Umstände dies erlauben. Die von den Beschwerdeführern angeführten Beispiele, in denen Rayonverbote für die Zeit von sechs Stunden vor Beginn bis sechs Stunden nach Beendigung der Veranstaltung galten, zeigen, dass auch der Polizeigewahrsam im Einzelfall auf eine verhältnismässige Dauer beschränkt werden kann.</w:t>
      </w:r>
    </w:p>
    <w:p>
      <w:r>
        <w:rPr>
          <w:b/>
        </w:rPr>
        <w:t>E. 7.6</w:t>
      </w:r>
    </w:p>
    <w:p>
      <w:r>
        <w:t>Gesamthaft gesehen liegt dem Polizeigewahrsam nach Art. 8 Konkordat eine hinreichend bestimmte gesetzliche Verpflichtung in Form eines Rayonverbots gemäss Art. 4 Konkordat zugrunde. Der von den Beschwerdeführern beanstandete Polizeigewahrsam lässt sich somit in Übereinstimmung mit der Strassburger Praxis (vgl. insbesondere Urteil Epple gegen Deutschland , a.a.O.) unter die zweite Alternative von Art. 5 Ziff. 1 lit. b EMRK subsumieren. Damit BGE 137 I 31 S. 55 erweist sich die Rüge, Art. 8 Konkordat stehe mit Art. 5 Ziff. 1 EMRK im Widerspruch, als unbegründet. Die Beschwerde ist in diesem Punkte abzuweisen.</w:t>
      </w:r>
    </w:p>
    <w:p>
      <w:r>
        <w:rPr>
          <w:b/>
        </w:rPr>
        <w:t>E. 8</w:t>
      </w:r>
    </w:p>
    <w:p>
      <w:r>
        <w:t>Schliesslich beanstanden die Beschwerdeführer Art. 10 Konkordat, wonach die zuständigen Behörden den Organisationen von Sportveranstaltungen Stadionverbote empfehlen können. Sie erblicken darin Verletzungen von Art. 5, 9, 29, 29a, 30 und 49 BV. Die Bestimmung von Art. 10 Konkordat steht im Zusammenhang mit dem im BWIS geregelten Informationsfluss. Von zentraler Bedeutung ist Art. 24a BWIS . Nach Abs. 1 betreibt Fedpol ein elektronisches Informationssystem mit Daten über Personen, die sich anlässlich von Sportveranstaltungen gewalttätig verhalten haben. Die Daten, die aufgenommen werden dürfen, sind in Abs. 2 und 3 umschrieben. Die Vollzugsbehörden können gemäss Abs. 5 besonders schützenswerte Personendaten bearbeiten. Das Informationssystem steht den in Abs. 7 festgehaltenen Stellen und Behörden zur Verfügung. Gemäss Abs. 8 können die Vollzugsbehörden entsprechende Personendaten an Organisatoren von Sportveranstaltungen weitergeben, wenn die Daten für die Anordnung von Massnahmen zur Verhinderung von Gewalttätigkeiten anlässlich bestimmter Veranstaltungen nötig sind. Es zeigt sich zum einen, dass die Vollzugsbehörden Personendaten bearbeiten dürfen. Zum andern, dass entsprechende Daten im Sinne der Gewaltprävention anlässlich von Sportveranstaltungen an andere Vollzugsstellen wie auch an private Veranstalter weitergegeben werden dürfen. Mit dieser Regelung steht die Bestimmung von Art. 10 Konkordat nicht im Widerspruch und sie verletzt Art. 49 Abs. 1 BV nicht. Es ist nicht von ausschlaggebender Bedeutung, ob entsprechende Daten bloss ausgetauscht werden oder ob die Datenvermittlung auch noch mit einer entsprechenden Empfehlung für den Erlass eines privatrechtlichen Stadionverbots verbunden ist. Eine solche Empfehlung kann den Erlass von polizeilichen Massnahmen sinnvoll ergänzen, weil Rayonverbote möglicherweise leichter missachtet werden können als Stadionverbote. Dass die Regelung willkürlich sein soll und gegen Art. 9 BV verstossen sollte, ist nicht ersichtlich. Es ist Sache der privaten Organisatoren und Verbände, nach ihren eigenen Regeln vorzugehen, die Sachlage gestützt auf eine Empfehlung einzuschätzen und allenfalls ein Stadionverbot zu erlassen oder davon abzusehen. BGE 137 I 31 S. 56 Umgekehrt kann ein Stadionverbot nach Art. 3 Abs. 1 lit. c Konkordat beim Erlass einer polizeilichen Massnahme mitberücksichtigt werden. Allerdings sind die Voraussetzungen für die Anordnung von polizeilichen Massnahmen im Einzelfall zu prüfen. Sie können vom Betroffenen im entsprechenden Verfahren bestritten werden (vgl. Urteil 1C_453/2009 vom 12. Januar 2010). Von privaten Sportverbänden oder -vereinen ausgesprochene Stadionverbote führen daher nicht schon von sich aus zu polizeilichen Massnahmen wie etwa Rayonverbote. Damit ist nicht ersichtlich, inwiefern Verfahrensgrundrechte verletzt sein sollten. Die Beschwerde erweist sich auch in diesem Punkte als unbegründet und ist abzuweisen, soweit darauf eingetreten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